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66860" w14:textId="77777777" w:rsidR="00284E3E" w:rsidRPr="008B2DC1" w:rsidRDefault="00284E3E" w:rsidP="00284E3E">
      <w:pPr>
        <w:spacing w:after="0" w:line="240" w:lineRule="auto"/>
        <w:rPr>
          <w:rFonts w:ascii="Times New Roman" w:hAnsi="Times New Roman" w:cs="Times New Roman"/>
          <w:b/>
          <w:bCs/>
          <w:sz w:val="24"/>
        </w:rPr>
      </w:pPr>
      <w:r w:rsidRPr="008B2DC1">
        <w:rPr>
          <w:rFonts w:ascii="Times New Roman" w:hAnsi="Times New Roman" w:cs="Times New Roman"/>
          <w:b/>
          <w:bCs/>
          <w:sz w:val="24"/>
        </w:rPr>
        <w:t>2.1 Business Need – Opportunity</w:t>
      </w:r>
    </w:p>
    <w:p w14:paraId="111F2323" w14:textId="77777777" w:rsidR="00284E3E" w:rsidRPr="006130EA" w:rsidRDefault="00284E3E" w:rsidP="00284E3E">
      <w:pPr>
        <w:spacing w:after="0" w:line="240" w:lineRule="auto"/>
        <w:rPr>
          <w:rFonts w:ascii="Times New Roman" w:hAnsi="Times New Roman" w:cs="Times New Roman"/>
          <w:sz w:val="24"/>
        </w:rPr>
      </w:pPr>
    </w:p>
    <w:p w14:paraId="7293BDB8" w14:textId="77777777" w:rsidR="00284E3E" w:rsidRDefault="00284E3E" w:rsidP="00284E3E">
      <w:pPr>
        <w:spacing w:after="0" w:line="240" w:lineRule="auto"/>
        <w:rPr>
          <w:rFonts w:ascii="Times New Roman" w:hAnsi="Times New Roman" w:cs="Times New Roman"/>
          <w:sz w:val="24"/>
        </w:rPr>
      </w:pPr>
      <w:r>
        <w:rPr>
          <w:rFonts w:ascii="Times New Roman" w:hAnsi="Times New Roman" w:cs="Times New Roman"/>
          <w:sz w:val="24"/>
        </w:rPr>
        <w:t xml:space="preserve">Mental illness and mental illness treatments are a massive industry in the United States because of how common mental illness has become. According to the National Institute of Mental Health, almost one in five adults experienced some form of mental illness as of 2017, which is equivalent to 46.6 million people. The percentage is even higher for our target market of young adults or adolescents ages 12-18, as 49.5% reported to have any mental disorder according to data from 2010. The percentages were generally the same across both genders for all disorders but differed for individual disorders. For instance, while 38% of females reported to have any anxiety disorder, only 26% of males did (Stockman 386). Males were slightly more likely to report a substance use disorder and were 8% more likely to report a behavior disorder (Stockman 386). This data is useful as we could use it to influence the way that we develop our kits and create different versions geared towards both genders suffering from various disorders. </w:t>
      </w:r>
    </w:p>
    <w:p w14:paraId="28E22B0A" w14:textId="77777777" w:rsidR="00284E3E" w:rsidRDefault="00284E3E" w:rsidP="00284E3E">
      <w:pPr>
        <w:spacing w:after="0" w:line="240" w:lineRule="auto"/>
        <w:rPr>
          <w:rFonts w:ascii="Times New Roman" w:hAnsi="Times New Roman" w:cs="Times New Roman"/>
          <w:sz w:val="24"/>
        </w:rPr>
      </w:pPr>
    </w:p>
    <w:p w14:paraId="0799E764" w14:textId="77777777" w:rsidR="00284E3E" w:rsidRDefault="00284E3E" w:rsidP="00284E3E">
      <w:pPr>
        <w:spacing w:after="0" w:line="240" w:lineRule="auto"/>
        <w:rPr>
          <w:rFonts w:ascii="Times New Roman" w:hAnsi="Times New Roman" w:cs="Times New Roman"/>
          <w:sz w:val="24"/>
        </w:rPr>
      </w:pPr>
      <w:r>
        <w:rPr>
          <w:rFonts w:ascii="Times New Roman" w:hAnsi="Times New Roman" w:cs="Times New Roman"/>
          <w:sz w:val="24"/>
        </w:rPr>
        <w:t>Looking at these statistics and the high percentages they have indicates that there is a huge market and a business need to help those who may be suffering from mental illness. Anything that may help them cope with their problems and provide relief would be of great use for this demographic, which is the problem we are attempting to address. However, it should be stated that our mental health toolkit is designed to be used in conjunction with treatments for more mild cases of mental illness and is not meant to be a cure for any sort of serious illness. As the NIH explains, mental illnesses can be categorized into AMI or any mental illness as well as SMI or serious mental illness. Our product is meant to target those with AMI because we understand that tackling SMI requires a serious commitment to treatment methods like therapy and medication.</w:t>
      </w:r>
    </w:p>
    <w:p w14:paraId="364EA91E" w14:textId="77777777" w:rsidR="00284E3E" w:rsidRPr="006130EA" w:rsidRDefault="00284E3E" w:rsidP="00284E3E">
      <w:pPr>
        <w:spacing w:after="0" w:line="240" w:lineRule="auto"/>
        <w:rPr>
          <w:rFonts w:ascii="Times New Roman" w:hAnsi="Times New Roman" w:cs="Times New Roman"/>
          <w:sz w:val="24"/>
        </w:rPr>
      </w:pPr>
    </w:p>
    <w:p w14:paraId="02BAA9D0" w14:textId="77777777" w:rsidR="00284E3E" w:rsidRPr="008B2DC1" w:rsidRDefault="00284E3E" w:rsidP="00284E3E">
      <w:pPr>
        <w:spacing w:after="0" w:line="240" w:lineRule="auto"/>
        <w:rPr>
          <w:rFonts w:ascii="Times New Roman" w:hAnsi="Times New Roman" w:cs="Times New Roman"/>
          <w:b/>
          <w:bCs/>
          <w:sz w:val="24"/>
        </w:rPr>
      </w:pPr>
      <w:r w:rsidRPr="008B2DC1">
        <w:rPr>
          <w:rFonts w:ascii="Times New Roman" w:hAnsi="Times New Roman" w:cs="Times New Roman"/>
          <w:b/>
          <w:bCs/>
          <w:sz w:val="24"/>
        </w:rPr>
        <w:t>2.2 Business Need – Clinical and/or Business Objective</w:t>
      </w:r>
    </w:p>
    <w:p w14:paraId="4E112FBB" w14:textId="77777777" w:rsidR="00284E3E" w:rsidRDefault="00284E3E" w:rsidP="00284E3E">
      <w:pPr>
        <w:spacing w:after="0" w:line="240" w:lineRule="auto"/>
        <w:rPr>
          <w:rFonts w:ascii="Times New Roman" w:hAnsi="Times New Roman" w:cs="Times New Roman"/>
          <w:sz w:val="24"/>
        </w:rPr>
      </w:pPr>
    </w:p>
    <w:p w14:paraId="0461085C" w14:textId="77777777" w:rsidR="00284E3E" w:rsidRDefault="00284E3E" w:rsidP="00284E3E">
      <w:pPr>
        <w:spacing w:after="0" w:line="240" w:lineRule="auto"/>
        <w:rPr>
          <w:rFonts w:ascii="Times New Roman" w:hAnsi="Times New Roman" w:cs="Times New Roman"/>
          <w:sz w:val="24"/>
        </w:rPr>
      </w:pPr>
      <w:r>
        <w:rPr>
          <w:rFonts w:ascii="Times New Roman" w:hAnsi="Times New Roman" w:cs="Times New Roman"/>
          <w:sz w:val="24"/>
        </w:rPr>
        <w:t xml:space="preserve">The objectives of our company are centered around providing relief for youth health problems in the United States through the creation of new products and designs. Therefore, this project in creating mental health toolkits perfectly aligns with our goal in aiding American youths who may be suffering from health issues. Our primary market will therefore be targeted towards individuals ages 13-29 living within the United States who may be struggling with a mental health issue. We will market our products throughout digital media platforms like Tumblr, Twitter, and Pinterest while our customers will be able to connect with us through these same social media platforms. They will also be encouraged to connect with one another to share information about their progress and the way in which our toolkits have positively impacted their recovery. </w:t>
      </w:r>
    </w:p>
    <w:p w14:paraId="198A595D" w14:textId="77777777" w:rsidR="00284E3E" w:rsidRDefault="00284E3E" w:rsidP="00284E3E">
      <w:pPr>
        <w:spacing w:after="0" w:line="240" w:lineRule="auto"/>
        <w:rPr>
          <w:rFonts w:ascii="Times New Roman" w:hAnsi="Times New Roman" w:cs="Times New Roman"/>
          <w:sz w:val="24"/>
        </w:rPr>
      </w:pPr>
    </w:p>
    <w:p w14:paraId="6B92F124" w14:textId="77777777" w:rsidR="00284E3E" w:rsidRDefault="00284E3E" w:rsidP="00284E3E">
      <w:pPr>
        <w:spacing w:after="0" w:line="240" w:lineRule="auto"/>
        <w:rPr>
          <w:rFonts w:ascii="Times New Roman" w:hAnsi="Times New Roman" w:cs="Times New Roman"/>
          <w:sz w:val="24"/>
        </w:rPr>
      </w:pPr>
      <w:r>
        <w:rPr>
          <w:rFonts w:ascii="Times New Roman" w:hAnsi="Times New Roman" w:cs="Times New Roman"/>
          <w:sz w:val="24"/>
        </w:rPr>
        <w:t xml:space="preserve">By studying research such as Stockman’s 2010 journal as well as research on effective mental health treatment techniques and products, we can design a solution that will be based on scientific principles and findings. The creation of our product will be a mutually beneficial exchange for both ourselves and our clients, as the sale of this product will aid us in conducting further research and creating new products that will allow us to come up with additional product lines. Since the toolkits will be designed with the customer’s best </w:t>
      </w:r>
      <w:r>
        <w:rPr>
          <w:rFonts w:ascii="Times New Roman" w:hAnsi="Times New Roman" w:cs="Times New Roman"/>
          <w:sz w:val="24"/>
        </w:rPr>
        <w:lastRenderedPageBreak/>
        <w:t xml:space="preserve">interests in mind, we believe that both of us will have something to gain through the development and sale of this product. </w:t>
      </w:r>
    </w:p>
    <w:p w14:paraId="7F39E04B" w14:textId="77777777" w:rsidR="00284E3E" w:rsidRPr="006130EA" w:rsidRDefault="00284E3E" w:rsidP="00284E3E">
      <w:pPr>
        <w:spacing w:after="0" w:line="240" w:lineRule="auto"/>
        <w:rPr>
          <w:rFonts w:ascii="Times New Roman" w:hAnsi="Times New Roman" w:cs="Times New Roman"/>
          <w:sz w:val="24"/>
        </w:rPr>
      </w:pPr>
    </w:p>
    <w:p w14:paraId="6A5EA4F0" w14:textId="77777777" w:rsidR="00284E3E" w:rsidRPr="008B2DC1" w:rsidRDefault="00284E3E" w:rsidP="00284E3E">
      <w:pPr>
        <w:spacing w:after="0" w:line="240" w:lineRule="auto"/>
        <w:rPr>
          <w:rFonts w:ascii="Times New Roman" w:hAnsi="Times New Roman" w:cs="Times New Roman"/>
          <w:b/>
          <w:bCs/>
          <w:sz w:val="24"/>
        </w:rPr>
      </w:pPr>
      <w:r w:rsidRPr="008B2DC1">
        <w:rPr>
          <w:rFonts w:ascii="Times New Roman" w:hAnsi="Times New Roman" w:cs="Times New Roman"/>
          <w:b/>
          <w:bCs/>
          <w:sz w:val="24"/>
        </w:rPr>
        <w:t>3.1 Project Overview</w:t>
      </w:r>
    </w:p>
    <w:p w14:paraId="4BEA8997" w14:textId="77777777" w:rsidR="00284E3E" w:rsidRDefault="00284E3E" w:rsidP="00284E3E">
      <w:pPr>
        <w:spacing w:after="0" w:line="240" w:lineRule="auto"/>
        <w:rPr>
          <w:rFonts w:ascii="Times New Roman" w:hAnsi="Times New Roman" w:cs="Times New Roman"/>
          <w:sz w:val="24"/>
        </w:rPr>
      </w:pPr>
    </w:p>
    <w:p w14:paraId="7FAD501A" w14:textId="77777777" w:rsidR="00284E3E" w:rsidRDefault="00284E3E" w:rsidP="00284E3E">
      <w:pPr>
        <w:spacing w:after="0" w:line="240" w:lineRule="auto"/>
        <w:rPr>
          <w:rFonts w:ascii="Times New Roman" w:hAnsi="Times New Roman" w:cs="Times New Roman"/>
          <w:sz w:val="24"/>
        </w:rPr>
      </w:pPr>
      <w:r>
        <w:rPr>
          <w:rFonts w:ascii="Times New Roman" w:hAnsi="Times New Roman" w:cs="Times New Roman"/>
          <w:sz w:val="24"/>
        </w:rPr>
        <w:t xml:space="preserve">The project will involve the design and manufacture of a lineup of mental health toolkits. In terms of costs, we estimate that we will be able to manufacture the toolkits wholesale for $25 and sell them retail for $50. This pricing is in line with existing relief kits seen on websites like Etsy that may retail between $30 and $60 for a typical toolkit. For instance, a user known as “ShopDeer” is selling what is labeled as a custom anxiety, depression, and mental illness relief kit starting at $35 up to $49 depending upon what optional add-ons are selected (Etsy.com). The kit includes a selection of products such as positive books such as </w:t>
      </w:r>
      <w:r>
        <w:rPr>
          <w:rFonts w:ascii="Times New Roman" w:hAnsi="Times New Roman" w:cs="Times New Roman"/>
          <w:i/>
          <w:sz w:val="24"/>
        </w:rPr>
        <w:t>14,000 things to be happy about</w:t>
      </w:r>
      <w:r>
        <w:rPr>
          <w:rFonts w:ascii="Times New Roman" w:hAnsi="Times New Roman" w:cs="Times New Roman"/>
          <w:sz w:val="24"/>
        </w:rPr>
        <w:t xml:space="preserve">, lavender soaps, bubble bath, bath bombs, candles, and coloring books. </w:t>
      </w:r>
    </w:p>
    <w:p w14:paraId="36E6E504" w14:textId="77777777" w:rsidR="00284E3E" w:rsidRDefault="00284E3E" w:rsidP="00284E3E">
      <w:pPr>
        <w:spacing w:after="0" w:line="240" w:lineRule="auto"/>
        <w:rPr>
          <w:rFonts w:ascii="Times New Roman" w:hAnsi="Times New Roman" w:cs="Times New Roman"/>
          <w:sz w:val="24"/>
        </w:rPr>
      </w:pPr>
    </w:p>
    <w:p w14:paraId="52EC8FC3" w14:textId="77777777" w:rsidR="00284E3E" w:rsidRDefault="00284E3E" w:rsidP="00284E3E">
      <w:pPr>
        <w:spacing w:after="0" w:line="240" w:lineRule="auto"/>
        <w:rPr>
          <w:rFonts w:ascii="Times New Roman" w:hAnsi="Times New Roman" w:cs="Times New Roman"/>
          <w:sz w:val="24"/>
        </w:rPr>
      </w:pPr>
      <w:r>
        <w:rPr>
          <w:rFonts w:ascii="Times New Roman" w:hAnsi="Times New Roman" w:cs="Times New Roman"/>
          <w:sz w:val="24"/>
        </w:rPr>
        <w:t xml:space="preserve">Our toolkits will be designed using a similar approach in terms of product </w:t>
      </w:r>
      <w:proofErr w:type="gramStart"/>
      <w:r>
        <w:rPr>
          <w:rFonts w:ascii="Times New Roman" w:hAnsi="Times New Roman" w:cs="Times New Roman"/>
          <w:sz w:val="24"/>
        </w:rPr>
        <w:t>selection</w:t>
      </w:r>
      <w:proofErr w:type="gramEnd"/>
      <w:r>
        <w:rPr>
          <w:rFonts w:ascii="Times New Roman" w:hAnsi="Times New Roman" w:cs="Times New Roman"/>
          <w:sz w:val="24"/>
        </w:rPr>
        <w:t xml:space="preserve"> but we will also try to incorporate items that aim to relax each of the five senses. For instance, we will include tapes containing classical music as well as small chocolates. Regarding classical music, several studies have been conducted that support this claim such as the 2008 study that used group music intervention to improve depression and anxiety symptoms. The study found that “After 15 sessions, the music intervention group showed significant improvements in depression, anxiety, and relationships compared with the control group” (Choi, Lee and Lim 567). Therefore, we could use the results of this study to include recommendations about how to use the music by telling our customers to listen to the music for 60 minutes per week over 15 weeks to see the best results.</w:t>
      </w:r>
    </w:p>
    <w:p w14:paraId="5854065A" w14:textId="77777777" w:rsidR="00284E3E" w:rsidRDefault="00284E3E" w:rsidP="00284E3E">
      <w:pPr>
        <w:spacing w:after="0" w:line="240" w:lineRule="auto"/>
        <w:rPr>
          <w:rFonts w:ascii="Times New Roman" w:hAnsi="Times New Roman" w:cs="Times New Roman"/>
          <w:sz w:val="24"/>
        </w:rPr>
      </w:pPr>
    </w:p>
    <w:p w14:paraId="2A8494B8" w14:textId="77777777" w:rsidR="00284E3E" w:rsidRPr="0084257E" w:rsidRDefault="00284E3E" w:rsidP="00284E3E">
      <w:pPr>
        <w:spacing w:after="0" w:line="240" w:lineRule="auto"/>
        <w:rPr>
          <w:rFonts w:ascii="Times New Roman" w:hAnsi="Times New Roman" w:cs="Times New Roman"/>
          <w:sz w:val="24"/>
        </w:rPr>
      </w:pPr>
      <w:r>
        <w:rPr>
          <w:rFonts w:ascii="Times New Roman" w:hAnsi="Times New Roman" w:cs="Times New Roman"/>
          <w:sz w:val="24"/>
        </w:rPr>
        <w:t xml:space="preserve">In terms of distribution, we will focus on providing our products through a direct online shop as well as independent retail websites such as Etsy. We believe that these platforms are a great place to reach our target demographic because they already contain competitors that have had a history of strong sales. Besides the online channel, we think that we could secure partnerships with brick and mortar retail stores that sell similar products compared to what is included in our kits. This might include stores like Bed Bath and Beyond or department stores like Macy’s. There are a lot of opportunities for partnerships here as we may be able to create custom and exclusive mental health toolkits sold in those stores that use a combination of products they already sell. </w:t>
      </w:r>
    </w:p>
    <w:p w14:paraId="3B4A3182" w14:textId="77777777" w:rsidR="00284E3E" w:rsidRPr="006130EA" w:rsidRDefault="00284E3E" w:rsidP="00284E3E">
      <w:pPr>
        <w:spacing w:after="0" w:line="240" w:lineRule="auto"/>
        <w:rPr>
          <w:rFonts w:ascii="Times New Roman" w:hAnsi="Times New Roman" w:cs="Times New Roman"/>
          <w:sz w:val="24"/>
        </w:rPr>
      </w:pPr>
    </w:p>
    <w:p w14:paraId="285A19D3" w14:textId="77777777" w:rsidR="00284E3E" w:rsidRPr="008B2DC1" w:rsidRDefault="00284E3E" w:rsidP="00284E3E">
      <w:pPr>
        <w:spacing w:after="0" w:line="240" w:lineRule="auto"/>
        <w:rPr>
          <w:rFonts w:ascii="Times New Roman" w:hAnsi="Times New Roman" w:cs="Times New Roman"/>
          <w:b/>
          <w:bCs/>
          <w:sz w:val="24"/>
        </w:rPr>
      </w:pPr>
      <w:r w:rsidRPr="008B2DC1">
        <w:rPr>
          <w:rFonts w:ascii="Times New Roman" w:hAnsi="Times New Roman" w:cs="Times New Roman"/>
          <w:b/>
          <w:bCs/>
          <w:sz w:val="24"/>
        </w:rPr>
        <w:t>3.2 Critical Assumptions and Constraints</w:t>
      </w:r>
    </w:p>
    <w:p w14:paraId="239D8613" w14:textId="77777777" w:rsidR="00284E3E" w:rsidRDefault="00284E3E" w:rsidP="00284E3E">
      <w:pPr>
        <w:spacing w:after="0" w:line="240" w:lineRule="auto"/>
        <w:rPr>
          <w:rFonts w:ascii="Times New Roman" w:hAnsi="Times New Roman" w:cs="Times New Roman"/>
          <w:sz w:val="24"/>
        </w:rPr>
      </w:pPr>
    </w:p>
    <w:p w14:paraId="6A8CA42A" w14:textId="77777777" w:rsidR="00D63CF4" w:rsidRDefault="00284E3E" w:rsidP="00284E3E">
      <w:pPr>
        <w:rPr>
          <w:rFonts w:ascii="Times New Roman" w:hAnsi="Times New Roman" w:cs="Times New Roman"/>
          <w:sz w:val="24"/>
        </w:rPr>
      </w:pPr>
      <w:r>
        <w:rPr>
          <w:rFonts w:ascii="Times New Roman" w:hAnsi="Times New Roman" w:cs="Times New Roman"/>
          <w:sz w:val="24"/>
        </w:rPr>
        <w:t xml:space="preserve">There are a few critical assumptions we will need to make going forward with this project. For one, we understand that we are not physicians or psychiatrists and we should not be making claims that we cannot support. We will make it a priority to explain to our customers that our toolkits are not meant to replace traditional mental health treatment methods and are merely meant to help supplement them. We believe that this supplementation can be very instrumental and significant however in helping our customers to recover from the conditions they may be suffering from. Still, there will be </w:t>
      </w:r>
      <w:r>
        <w:rPr>
          <w:rFonts w:ascii="Times New Roman" w:hAnsi="Times New Roman" w:cs="Times New Roman"/>
          <w:sz w:val="24"/>
        </w:rPr>
        <w:lastRenderedPageBreak/>
        <w:t>some constraints we will need to keep in mind such as being constrained by the fact that we will not be manufacturing the products we will be including and will have to rely on third-party vendors. If one of our vendors suddenly disappears, we will be forced to find an alternative source of products as we are not creating them on our own</w:t>
      </w:r>
    </w:p>
    <w:p w14:paraId="269B70DD" w14:textId="77777777" w:rsidR="00D63CF4" w:rsidRDefault="00D63CF4" w:rsidP="00284E3E">
      <w:pPr>
        <w:rPr>
          <w:rFonts w:ascii="Times New Roman" w:hAnsi="Times New Roman" w:cs="Times New Roman"/>
          <w:sz w:val="24"/>
        </w:rPr>
      </w:pPr>
      <w:bookmarkStart w:id="0" w:name="_GoBack"/>
      <w:bookmarkEnd w:id="0"/>
    </w:p>
    <w:sectPr w:rsidR="00D63CF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0"/>
  </w:compat>
  <w:rsids>
    <w:rsidRoot w:val="008E2FA7"/>
    <w:rsid w:val="001718C3"/>
    <w:rsid w:val="00284E3E"/>
    <w:rsid w:val="008E2FA7"/>
    <w:rsid w:val="00BF69D8"/>
    <w:rsid w:val="00D63C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6BB16"/>
  <w15:chartTrackingRefBased/>
  <w15:docId w15:val="{C509ECEE-6EFE-43E6-81C6-254647C52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E3E"/>
    <w:rPr>
      <w:rFonts w:eastAsia="PMingLiU"/>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5860</Characters>
  <Application>Microsoft Office Word</Application>
  <DocSecurity>0</DocSecurity>
  <Lines>48</Lines>
  <Paragraphs>13</Paragraphs>
  <ScaleCrop>false</ScaleCrop>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Xudong Chen</dc:creator>
  <cp:keywords/>
  <dc:description/>
  <cp:lastModifiedBy>Xudong Chen</cp:lastModifiedBy>
  <cp:revision>4</cp:revision>
  <dcterms:created xsi:type="dcterms:W3CDTF">2020-01-30T23:57:00Z</dcterms:created>
  <dcterms:modified xsi:type="dcterms:W3CDTF">2020-01-31T00:29:00Z</dcterms:modified>
</cp:coreProperties>
</file>